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D0" w:rsidRPr="00DF5C55" w:rsidRDefault="00B60ED0" w:rsidP="00B60ED0">
      <w:pPr>
        <w:pStyle w:val="Sinespaciado"/>
        <w:jc w:val="center"/>
        <w:rPr>
          <w:rFonts w:ascii="Arial" w:hAnsi="Arial" w:cs="Arial"/>
          <w:b/>
          <w:color w:val="000000" w:themeColor="text1"/>
          <w:sz w:val="20"/>
          <w:szCs w:val="20"/>
        </w:rPr>
      </w:pPr>
      <w:r w:rsidRPr="00DF5C55">
        <w:rPr>
          <w:rFonts w:ascii="Arial" w:hAnsi="Arial" w:cs="Arial"/>
          <w:b/>
          <w:color w:val="000000" w:themeColor="text1"/>
          <w:sz w:val="20"/>
          <w:szCs w:val="20"/>
        </w:rPr>
        <w:t>DIRECCIÓN GENERAL MARÍTIMA</w:t>
      </w:r>
    </w:p>
    <w:p w:rsidR="00B60ED0" w:rsidRPr="00DF5C55" w:rsidRDefault="00B60ED0" w:rsidP="00B60ED0">
      <w:pPr>
        <w:pStyle w:val="Sinespaciado"/>
        <w:jc w:val="center"/>
        <w:rPr>
          <w:rFonts w:ascii="Arial" w:hAnsi="Arial" w:cs="Arial"/>
          <w:b/>
          <w:color w:val="000000" w:themeColor="text1"/>
          <w:sz w:val="20"/>
          <w:szCs w:val="20"/>
        </w:rPr>
      </w:pPr>
      <w:r w:rsidRPr="00DF5C55">
        <w:rPr>
          <w:rFonts w:ascii="Arial" w:hAnsi="Arial" w:cs="Arial"/>
          <w:b/>
          <w:color w:val="000000" w:themeColor="text1"/>
          <w:sz w:val="20"/>
          <w:szCs w:val="20"/>
        </w:rPr>
        <w:t>CAPITANÍA DE PUERTO DE CARTAGENA</w:t>
      </w:r>
    </w:p>
    <w:p w:rsidR="00B60ED0" w:rsidRPr="00DF5C55" w:rsidRDefault="00B60ED0" w:rsidP="00B60ED0">
      <w:pPr>
        <w:pStyle w:val="Sinespaciado"/>
        <w:jc w:val="center"/>
        <w:rPr>
          <w:rFonts w:ascii="Arial" w:hAnsi="Arial" w:cs="Arial"/>
          <w:color w:val="000000" w:themeColor="text1"/>
          <w:sz w:val="20"/>
          <w:szCs w:val="20"/>
        </w:rPr>
      </w:pPr>
    </w:p>
    <w:p w:rsidR="00B60ED0" w:rsidRPr="00DF5C55" w:rsidRDefault="00B60ED0" w:rsidP="00B60ED0">
      <w:pPr>
        <w:pStyle w:val="Sinespaciado"/>
        <w:jc w:val="center"/>
        <w:rPr>
          <w:rFonts w:ascii="Arial" w:hAnsi="Arial" w:cs="Arial"/>
          <w:color w:val="000000" w:themeColor="text1"/>
          <w:sz w:val="20"/>
          <w:szCs w:val="20"/>
        </w:rPr>
      </w:pPr>
      <w:r w:rsidRPr="00DF5C55">
        <w:rPr>
          <w:rFonts w:ascii="Arial" w:hAnsi="Arial" w:cs="Arial"/>
          <w:color w:val="000000" w:themeColor="text1"/>
          <w:sz w:val="20"/>
          <w:szCs w:val="20"/>
        </w:rPr>
        <w:t xml:space="preserve">LA SUSCRITA ASESORA DE LA OFICINA JURIDICA MEDIANTE </w:t>
      </w:r>
    </w:p>
    <w:p w:rsidR="00B60ED0" w:rsidRPr="00DF5C55" w:rsidRDefault="00B60ED0" w:rsidP="00B60ED0">
      <w:pPr>
        <w:pStyle w:val="Sinespaciado"/>
        <w:jc w:val="center"/>
        <w:rPr>
          <w:rFonts w:ascii="Arial" w:hAnsi="Arial" w:cs="Arial"/>
          <w:color w:val="000000" w:themeColor="text1"/>
          <w:sz w:val="20"/>
          <w:szCs w:val="20"/>
        </w:rPr>
      </w:pPr>
    </w:p>
    <w:p w:rsidR="00B60ED0" w:rsidRPr="00DF5C55" w:rsidRDefault="00B60ED0" w:rsidP="00B60ED0">
      <w:pPr>
        <w:pStyle w:val="Sinespaciado"/>
        <w:jc w:val="center"/>
        <w:rPr>
          <w:rFonts w:ascii="Arial" w:hAnsi="Arial" w:cs="Arial"/>
          <w:color w:val="000000" w:themeColor="text1"/>
          <w:sz w:val="20"/>
          <w:szCs w:val="20"/>
        </w:rPr>
      </w:pPr>
    </w:p>
    <w:p w:rsidR="00B60ED0" w:rsidRPr="00B60ED0" w:rsidRDefault="00B60ED0" w:rsidP="00B60ED0">
      <w:pPr>
        <w:pStyle w:val="Sinespaciado"/>
        <w:jc w:val="center"/>
        <w:rPr>
          <w:rFonts w:ascii="Arial" w:hAnsi="Arial" w:cs="Arial"/>
          <w:b/>
          <w:sz w:val="20"/>
          <w:szCs w:val="20"/>
          <w:u w:val="single"/>
        </w:rPr>
      </w:pPr>
      <w:r w:rsidRPr="00DF5C55">
        <w:rPr>
          <w:rFonts w:ascii="Arial" w:hAnsi="Arial" w:cs="Arial"/>
          <w:b/>
          <w:sz w:val="20"/>
          <w:szCs w:val="20"/>
          <w:u w:val="single"/>
        </w:rPr>
        <w:t>AVISO NO.</w:t>
      </w:r>
      <w:r w:rsidR="00455C61">
        <w:rPr>
          <w:rFonts w:ascii="Arial" w:hAnsi="Arial" w:cs="Arial"/>
          <w:b/>
          <w:sz w:val="20"/>
          <w:szCs w:val="20"/>
          <w:u w:val="single"/>
        </w:rPr>
        <w:t xml:space="preserve"> 050</w:t>
      </w:r>
      <w:r w:rsidRPr="00DF5C55">
        <w:rPr>
          <w:rFonts w:ascii="Arial" w:hAnsi="Arial" w:cs="Arial"/>
          <w:b/>
          <w:sz w:val="20"/>
          <w:szCs w:val="20"/>
          <w:u w:val="single"/>
        </w:rPr>
        <w:t xml:space="preserve"> </w:t>
      </w:r>
    </w:p>
    <w:p w:rsidR="00B60ED0" w:rsidRPr="00DF5C55" w:rsidRDefault="005D3A7B" w:rsidP="00B60ED0">
      <w:pPr>
        <w:pStyle w:val="Sinespaciado"/>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 /2021</w:t>
      </w:r>
    </w:p>
    <w:p w:rsidR="00B60ED0" w:rsidRPr="00DF5C55" w:rsidRDefault="00B60ED0" w:rsidP="00B60ED0">
      <w:pPr>
        <w:pStyle w:val="Sinespaciado"/>
        <w:jc w:val="center"/>
        <w:rPr>
          <w:rFonts w:ascii="Arial" w:hAnsi="Arial" w:cs="Arial"/>
          <w:b/>
          <w:color w:val="000000" w:themeColor="text1"/>
          <w:sz w:val="20"/>
          <w:szCs w:val="20"/>
          <w:u w:val="single"/>
        </w:rPr>
      </w:pPr>
    </w:p>
    <w:p w:rsidR="00B60ED0" w:rsidRPr="00DF5C55" w:rsidRDefault="00B60ED0" w:rsidP="00B60ED0">
      <w:pPr>
        <w:pStyle w:val="Sinespaciado"/>
        <w:jc w:val="center"/>
        <w:rPr>
          <w:rFonts w:ascii="Arial" w:hAnsi="Arial" w:cs="Arial"/>
          <w:color w:val="000000" w:themeColor="text1"/>
          <w:sz w:val="20"/>
          <w:szCs w:val="20"/>
        </w:rPr>
      </w:pPr>
      <w:bookmarkStart w:id="0" w:name="_GoBack"/>
      <w:bookmarkEnd w:id="0"/>
      <w:r w:rsidRPr="00DF5C55">
        <w:rPr>
          <w:rFonts w:ascii="Arial" w:hAnsi="Arial" w:cs="Arial"/>
          <w:color w:val="000000" w:themeColor="text1"/>
          <w:sz w:val="20"/>
          <w:szCs w:val="20"/>
        </w:rPr>
        <w:t>HACE SABER</w:t>
      </w:r>
    </w:p>
    <w:p w:rsidR="00B60ED0" w:rsidRPr="00DF5C55" w:rsidRDefault="00B60ED0" w:rsidP="00B60ED0">
      <w:pPr>
        <w:pStyle w:val="Sinespaciado"/>
        <w:jc w:val="center"/>
        <w:rPr>
          <w:rFonts w:ascii="Arial" w:hAnsi="Arial" w:cs="Arial"/>
          <w:color w:val="000000" w:themeColor="text1"/>
          <w:sz w:val="20"/>
          <w:szCs w:val="20"/>
        </w:rPr>
      </w:pPr>
    </w:p>
    <w:p w:rsidR="00051306" w:rsidRPr="00455C61" w:rsidRDefault="00B60ED0" w:rsidP="00B60ED0">
      <w:pPr>
        <w:pStyle w:val="Sinespaciado"/>
        <w:jc w:val="both"/>
        <w:rPr>
          <w:rFonts w:cs="Arial"/>
          <w:sz w:val="18"/>
          <w:szCs w:val="18"/>
        </w:rPr>
      </w:pPr>
      <w:r w:rsidRPr="00455C61">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455C61" w:rsidRPr="00455C61">
        <w:rPr>
          <w:rFonts w:ascii="Arial" w:hAnsi="Arial" w:cs="Arial"/>
          <w:color w:val="000000" w:themeColor="text1"/>
          <w:sz w:val="18"/>
          <w:szCs w:val="18"/>
        </w:rPr>
        <w:t>28 DE SEPTIEMBRE</w:t>
      </w:r>
      <w:r w:rsidRPr="00455C61">
        <w:rPr>
          <w:rFonts w:ascii="Arial" w:hAnsi="Arial" w:cs="Arial"/>
          <w:color w:val="000000" w:themeColor="text1"/>
          <w:sz w:val="18"/>
          <w:szCs w:val="18"/>
        </w:rPr>
        <w:t xml:space="preserve"> DE 2020, DENTRO DE LA INVESTIGACIÓ</w:t>
      </w:r>
      <w:r w:rsidR="00455C61" w:rsidRPr="00455C61">
        <w:rPr>
          <w:rFonts w:ascii="Arial" w:hAnsi="Arial" w:cs="Arial"/>
          <w:color w:val="000000" w:themeColor="text1"/>
          <w:sz w:val="18"/>
          <w:szCs w:val="18"/>
        </w:rPr>
        <w:t>N ADMINISTRATIVA NO. 15022020125</w:t>
      </w:r>
      <w:r w:rsidRPr="00455C61">
        <w:rPr>
          <w:rFonts w:ascii="Arial" w:hAnsi="Arial" w:cs="Arial"/>
          <w:color w:val="000000" w:themeColor="text1"/>
          <w:sz w:val="18"/>
          <w:szCs w:val="18"/>
        </w:rPr>
        <w:t xml:space="preserve">, ADELANTADA POR LA PRESUNTA INFRACCIÓN A LA NORMATIVIDAD MARITIMA COLOMBIANA, EN CONTRA </w:t>
      </w:r>
      <w:r w:rsidR="00455C61" w:rsidRPr="00455C61">
        <w:rPr>
          <w:rFonts w:ascii="Arial" w:hAnsi="Arial" w:cs="Arial"/>
          <w:sz w:val="18"/>
          <w:szCs w:val="18"/>
        </w:rPr>
        <w:t>DE LAS SOCIEDADES</w:t>
      </w:r>
      <w:r w:rsidR="00455C61" w:rsidRPr="00455C61">
        <w:rPr>
          <w:rFonts w:cs="Arial"/>
          <w:sz w:val="18"/>
          <w:szCs w:val="18"/>
        </w:rPr>
        <w:t xml:space="preserve">, </w:t>
      </w:r>
      <w:r w:rsidR="00455C61" w:rsidRPr="00455C61">
        <w:rPr>
          <w:rFonts w:ascii="Arial" w:hAnsi="Arial" w:cs="Arial"/>
          <w:sz w:val="18"/>
          <w:szCs w:val="18"/>
        </w:rPr>
        <w:t>BANCO COLPATRIA MULTIBANCA COLPATRIA S.A CON NIT 860.034.594-1, REPRESENTADA LEGALMENTE POR EL SEÑOR JORGE HORACIO ROJAS DUMIT, IDENTIFICADO CON CEDULA DE CIUDADANÍA NO. 11.309.806, TERRA BUNKERING SHIPPING S.A.S CON NIT 901.191.514-0, REPRESENTADA LEGALMENTE POR EL SEÑOR HARRY KAHN LERNER, IDENTIFICADO CON CEDULA DE CIUDADANÍA NO. 71.787.306 Y BUNKERSOIL COLOMBIA S.A CON NIT 806.010.805-9, REPRESENTADA LEGALMENTE POR EL SEÑOR CARLOS HERNANDO VANEGAS SILVA, IDENTIFICADO CON CEDULA DE CIUDADANÍA NO. 12.107.823, EN CALIDAD DE PROPIETARIOS Y ARMADOR, RESPECTIVAMENTE, DE LA MOTONAVE DENOMINADA “CARTAGENA SUN” CON MATRÍCULA MC-05-62.</w:t>
      </w:r>
    </w:p>
    <w:p w:rsidR="00455C61" w:rsidRPr="00455C61" w:rsidRDefault="00455C61" w:rsidP="00B60ED0">
      <w:pPr>
        <w:pStyle w:val="Sinespaciado"/>
        <w:jc w:val="both"/>
        <w:rPr>
          <w:rFonts w:ascii="Arial" w:hAnsi="Arial" w:cs="Arial"/>
          <w:sz w:val="18"/>
          <w:szCs w:val="18"/>
        </w:rPr>
      </w:pPr>
    </w:p>
    <w:p w:rsidR="005D3A7B" w:rsidRPr="00455C61" w:rsidRDefault="00455C61" w:rsidP="00455C61">
      <w:pPr>
        <w:pStyle w:val="Ttulo1"/>
        <w:shd w:val="clear" w:color="auto" w:fill="FFFFFF"/>
        <w:spacing w:before="300" w:after="150" w:line="276" w:lineRule="auto"/>
        <w:jc w:val="both"/>
        <w:rPr>
          <w:rFonts w:cs="Arial"/>
          <w:color w:val="333333"/>
          <w:sz w:val="18"/>
          <w:szCs w:val="18"/>
          <w:lang w:val="es-MX" w:eastAsia="es-MX"/>
        </w:rPr>
      </w:pPr>
      <w:r w:rsidRPr="00455C61">
        <w:rPr>
          <w:rFonts w:cs="Arial"/>
          <w:color w:val="000000" w:themeColor="text1"/>
          <w:sz w:val="18"/>
          <w:szCs w:val="18"/>
        </w:rPr>
        <w:t xml:space="preserve">EN VIRTUD DE LO ANTERIOR, SE TRANSCRIBE ACÁPITE RESOLUTIVO DEL ACTO ADMINISTRATIVO MENCIONADO. </w:t>
      </w:r>
      <w:r w:rsidRPr="00455C61">
        <w:rPr>
          <w:rFonts w:cs="Arial"/>
          <w:b/>
          <w:sz w:val="18"/>
          <w:szCs w:val="18"/>
        </w:rPr>
        <w:t>ARTÍCULO PRIMERO:</w:t>
      </w:r>
      <w:r w:rsidRPr="00455C61">
        <w:rPr>
          <w:rFonts w:cs="Arial"/>
          <w:sz w:val="18"/>
          <w:szCs w:val="18"/>
        </w:rPr>
        <w:t xml:space="preserve"> FORMULAR CARGOS EN CONTRA DE LAS SOCIEDADES,  BANCO COLPATRIA MULTIBANCA COLPATRIA S.A CON NIT 860.034.594-1, REPRESENTADA LEGALMENTE POR EL SEÑOR JORGE HORACIO ROJAS DUMIT, IDENTIFICADO CON CEDULA DE CIUDADANÍA NO. 11.309.806, TERRA BUNKERING SHIPPING S.A.S CON NIT 901.191.514-0, REPRESENTADA LEGALMENTE POR EL SEÑOR HARRY KAHN LERNER, IDENTIFICADO CON CEDULA DE CIUDADANÍA NO. 71.787.306 Y BUNKERSOIL COLOMBIA S.A CON NIT 806.010.805-9, REPRESENTADA LEGALMENTE POR EL SEÑOR CARLOS HERNANDO VANEGAS SILVA, IDENTIFICADO CON CEDULA DE CIUDADANÍA NO. 12.107.823, EN CALIDAD DE PROPIETARIOS Y ARMADOR, RESPECTIVAMENTE, DE LA MOTONAVE DENOMINADA “CARTAGENA SUN” CON MATRÍCULA MC-05-624, POR LA PRESUNTA INFRACCIÓN A LA NORMATIVIDAD MARÍTIMA, ESTABLECIDA EN EL DECRETO LEY 2324 DE 1984 Y  LAS CIRCULARES 20200036 DEL 26 DE JULIO DE 2020, 20170003 DEL 06 DE JUNIO DE 2017,  20170006 DEL 26 DE SEPTIEMBRE DE 2017 Y 20180001 DEL 16 DE FEBRERO DE 2018</w:t>
      </w:r>
      <w:r w:rsidRPr="00455C61">
        <w:rPr>
          <w:rFonts w:cs="Arial"/>
          <w:color w:val="000000" w:themeColor="text1"/>
          <w:sz w:val="18"/>
          <w:szCs w:val="18"/>
        </w:rPr>
        <w:t xml:space="preserve">, DE CONFORMIDAD CON LA PARTE MOTIVA DEL PRESENTE PROVEÍDO. </w:t>
      </w:r>
      <w:r w:rsidRPr="00455C61">
        <w:rPr>
          <w:rFonts w:cs="Arial"/>
          <w:b/>
          <w:sz w:val="18"/>
          <w:szCs w:val="18"/>
        </w:rPr>
        <w:t>ARTICULO SEGUNDO</w:t>
      </w:r>
      <w:r w:rsidRPr="00455C61">
        <w:rPr>
          <w:rFonts w:cs="Arial"/>
          <w:sz w:val="18"/>
          <w:szCs w:val="18"/>
        </w:rPr>
        <w:t xml:space="preserve">: NOTIFICAR PERSONALMENTE ESTA DECISIÓN A LOS SEÑORES JORGE HORACIO ROJAS DUMIT, IDENTIFICADO CON CEDULA DE CIUDADANÍA NO. 11.309.806, REPRESENTANTE LEGAL DE LA SOCIEDAD BANCO COLPATRIA MULTIBANCA COLPATRIA S.A CON NIT 860.034.594-1, O QUIEN HAGA SUS VECES, HARRY KAHN LERNER, IDENTIFICADO CON CEDULA DE CIUDADANÍA NO. 71.787.306, REPRESENTANTE LEGAL DE LA SOCIEDAD TERRA BUNKERING SHIPPING S.A.S CON NIT 901.191.514-0, O QUIEN HAGA SUS VECES Y  CARLOS HERNANDO VANEGAS SILVA, IDENTIFICADO CON CEDULA DE CIUDADANÍA NO. 12.107.823, REPRESENTANTE LEGAL DE LA SOCIEDAD BUNKERSOIL COLOMBIA S.A CON NIT 806.010.805-9, O QUIEN HAGA SUS VECES, EN CALIDAD DE PROPIETARIOS Y ARMADOR, RESPECTIVAMENTE, DE LA MOTONAVE DENOMINADA “CARTAGENA SUN” CON MATRÍCULA MC-05-624, DE CONFORMIDAD CON LO ESTABLECIDO EN EL ARTÍCULO 67 Y SIGUIENTES DEL CÓDIGO DE PROCEDIMIENTO ADMINISTRATIVO Y DE LO CONTENCIOSO ADMINISTRATIVO. </w:t>
      </w:r>
      <w:r w:rsidRPr="00455C61">
        <w:rPr>
          <w:rFonts w:cs="Arial"/>
          <w:b/>
          <w:sz w:val="18"/>
          <w:szCs w:val="18"/>
        </w:rPr>
        <w:t>ARTICULO TERCERO:</w:t>
      </w:r>
      <w:r w:rsidRPr="00455C61">
        <w:rPr>
          <w:rFonts w:cs="Arial"/>
          <w:sz w:val="18"/>
          <w:szCs w:val="18"/>
        </w:rPr>
        <w:t xml:space="preserve"> INFORMAR A LOS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455C61">
        <w:rPr>
          <w:rFonts w:cs="Arial"/>
          <w:b/>
          <w:sz w:val="18"/>
          <w:szCs w:val="18"/>
        </w:rPr>
        <w:t>ARTICULO CUARTO:</w:t>
      </w:r>
      <w:r w:rsidRPr="00455C61">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455C61">
        <w:rPr>
          <w:rFonts w:cs="Arial"/>
          <w:b/>
          <w:sz w:val="18"/>
          <w:szCs w:val="18"/>
        </w:rPr>
        <w:t>NOTIFÍQUESE Y CÚMPLASE</w:t>
      </w:r>
      <w:r w:rsidRPr="00455C61">
        <w:rPr>
          <w:rFonts w:cs="Arial"/>
          <w:sz w:val="18"/>
          <w:szCs w:val="18"/>
        </w:rPr>
        <w:t>,</w:t>
      </w:r>
    </w:p>
    <w:p w:rsidR="00B60ED0" w:rsidRPr="00455C61" w:rsidRDefault="00B60ED0" w:rsidP="00455C61">
      <w:pPr>
        <w:spacing w:after="0" w:line="240" w:lineRule="auto"/>
        <w:ind w:right="-285"/>
        <w:jc w:val="both"/>
        <w:rPr>
          <w:rFonts w:ascii="Arial" w:eastAsiaTheme="minorEastAsia" w:hAnsi="Arial" w:cs="Arial"/>
          <w:color w:val="000000" w:themeColor="text1"/>
          <w:sz w:val="18"/>
          <w:szCs w:val="18"/>
          <w:lang w:eastAsia="es-CO"/>
        </w:rPr>
      </w:pPr>
      <w:r w:rsidRPr="00455C61">
        <w:rPr>
          <w:rFonts w:ascii="Arial" w:hAnsi="Arial" w:cs="Arial"/>
          <w:sz w:val="18"/>
          <w:szCs w:val="18"/>
        </w:rPr>
        <w:t xml:space="preserve">EL PRESENTE AVISO SE FIJA HOY </w:t>
      </w:r>
      <w:r w:rsidR="007F3C16" w:rsidRPr="00455C61">
        <w:rPr>
          <w:rFonts w:ascii="Arial" w:hAnsi="Arial" w:cs="Arial"/>
          <w:color w:val="000000" w:themeColor="text1"/>
          <w:sz w:val="18"/>
          <w:szCs w:val="18"/>
        </w:rPr>
        <w:t>DIEZ (10</w:t>
      </w:r>
      <w:r w:rsidRPr="00455C61">
        <w:rPr>
          <w:rFonts w:ascii="Arial" w:hAnsi="Arial" w:cs="Arial"/>
          <w:color w:val="000000" w:themeColor="text1"/>
          <w:sz w:val="18"/>
          <w:szCs w:val="18"/>
        </w:rPr>
        <w:t xml:space="preserve">) DE </w:t>
      </w:r>
      <w:r w:rsidR="007F3C16" w:rsidRPr="00455C61">
        <w:rPr>
          <w:rFonts w:ascii="Arial" w:hAnsi="Arial" w:cs="Arial"/>
          <w:color w:val="000000" w:themeColor="text1"/>
          <w:sz w:val="18"/>
          <w:szCs w:val="18"/>
        </w:rPr>
        <w:t>MARZO</w:t>
      </w:r>
      <w:r w:rsidRPr="00455C61">
        <w:rPr>
          <w:rFonts w:ascii="Arial" w:hAnsi="Arial" w:cs="Arial"/>
          <w:color w:val="000000" w:themeColor="text1"/>
          <w:sz w:val="18"/>
          <w:szCs w:val="18"/>
        </w:rPr>
        <w:t xml:space="preserve"> DE DOS MIL VEINT</w:t>
      </w:r>
      <w:r w:rsidR="005D3A7B" w:rsidRPr="00455C61">
        <w:rPr>
          <w:rFonts w:ascii="Arial" w:hAnsi="Arial" w:cs="Arial"/>
          <w:color w:val="000000" w:themeColor="text1"/>
          <w:sz w:val="18"/>
          <w:szCs w:val="18"/>
        </w:rPr>
        <w:t>IUNO (2021</w:t>
      </w:r>
      <w:r w:rsidRPr="00455C61">
        <w:rPr>
          <w:rFonts w:ascii="Arial" w:hAnsi="Arial" w:cs="Arial"/>
          <w:color w:val="000000" w:themeColor="text1"/>
          <w:sz w:val="18"/>
          <w:szCs w:val="18"/>
        </w:rPr>
        <w:t xml:space="preserve">) A LAS 08:00 HORAS, POR EL TERMINO DE CINCO (05) DÍAS HÁBILES Y SE DESFIJA A LAS 18:00 HORAS DEL </w:t>
      </w:r>
      <w:r w:rsidR="007F3C16" w:rsidRPr="00455C61">
        <w:rPr>
          <w:rFonts w:ascii="Arial" w:hAnsi="Arial" w:cs="Arial"/>
          <w:color w:val="000000" w:themeColor="text1"/>
          <w:sz w:val="18"/>
          <w:szCs w:val="18"/>
        </w:rPr>
        <w:t>DIECISÉIS</w:t>
      </w:r>
      <w:r w:rsidR="005D3A7B" w:rsidRPr="00455C61">
        <w:rPr>
          <w:rFonts w:ascii="Arial" w:hAnsi="Arial" w:cs="Arial"/>
          <w:color w:val="000000" w:themeColor="text1"/>
          <w:sz w:val="18"/>
          <w:szCs w:val="18"/>
        </w:rPr>
        <w:t xml:space="preserve"> (1</w:t>
      </w:r>
      <w:r w:rsidR="007F3C16" w:rsidRPr="00455C61">
        <w:rPr>
          <w:rFonts w:ascii="Arial" w:hAnsi="Arial" w:cs="Arial"/>
          <w:color w:val="000000" w:themeColor="text1"/>
          <w:sz w:val="18"/>
          <w:szCs w:val="18"/>
        </w:rPr>
        <w:t>6</w:t>
      </w:r>
      <w:r w:rsidRPr="00455C61">
        <w:rPr>
          <w:rFonts w:ascii="Arial" w:hAnsi="Arial" w:cs="Arial"/>
          <w:color w:val="000000" w:themeColor="text1"/>
          <w:sz w:val="18"/>
          <w:szCs w:val="18"/>
        </w:rPr>
        <w:t xml:space="preserve">) DE </w:t>
      </w:r>
      <w:r w:rsidR="007F3C16" w:rsidRPr="00455C61">
        <w:rPr>
          <w:rFonts w:ascii="Arial" w:hAnsi="Arial" w:cs="Arial"/>
          <w:color w:val="000000" w:themeColor="text1"/>
          <w:sz w:val="18"/>
          <w:szCs w:val="18"/>
        </w:rPr>
        <w:t>MARZO</w:t>
      </w:r>
      <w:r w:rsidR="005D3A7B" w:rsidRPr="00455C61">
        <w:rPr>
          <w:rFonts w:ascii="Arial" w:hAnsi="Arial" w:cs="Arial"/>
          <w:color w:val="000000" w:themeColor="text1"/>
          <w:sz w:val="18"/>
          <w:szCs w:val="18"/>
        </w:rPr>
        <w:t xml:space="preserve"> DE 2021</w:t>
      </w:r>
      <w:r w:rsidR="00455C61">
        <w:rPr>
          <w:rFonts w:ascii="Arial" w:hAnsi="Arial" w:cs="Arial"/>
          <w:color w:val="000000" w:themeColor="text1"/>
          <w:sz w:val="18"/>
          <w:szCs w:val="18"/>
        </w:rPr>
        <w:t>.</w:t>
      </w:r>
    </w:p>
    <w:p w:rsidR="005D3A7B" w:rsidRDefault="004B40DF" w:rsidP="00B60ED0">
      <w:pPr>
        <w:pStyle w:val="Textoindependiente"/>
        <w:rPr>
          <w:rFonts w:cs="Arial"/>
          <w:sz w:val="20"/>
          <w:szCs w:val="20"/>
        </w:rPr>
      </w:pPr>
      <w:r>
        <w:rPr>
          <w:rFonts w:cs="Arial"/>
          <w:noProof/>
          <w:sz w:val="20"/>
          <w:szCs w:val="20"/>
        </w:rPr>
        <w:drawing>
          <wp:anchor distT="0" distB="0" distL="114300" distR="114300" simplePos="0" relativeHeight="251659264" behindDoc="1" locked="0" layoutInCell="1" allowOverlap="1">
            <wp:simplePos x="0" y="0"/>
            <wp:positionH relativeFrom="margin">
              <wp:posOffset>1977390</wp:posOffset>
            </wp:positionH>
            <wp:positionV relativeFrom="paragraph">
              <wp:posOffset>21590</wp:posOffset>
            </wp:positionV>
            <wp:extent cx="1228725" cy="75247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847" t="38866" r="49355" b="33131"/>
                    <a:stretch/>
                  </pic:blipFill>
                  <pic:spPr bwMode="auto">
                    <a:xfrm>
                      <a:off x="0" y="0"/>
                      <a:ext cx="1228725" cy="7524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60ED0" w:rsidRDefault="00B60ED0" w:rsidP="00B60ED0">
      <w:pPr>
        <w:pStyle w:val="Textoindependiente"/>
        <w:rPr>
          <w:rFonts w:cs="Arial"/>
          <w:sz w:val="20"/>
          <w:szCs w:val="20"/>
        </w:rPr>
      </w:pPr>
    </w:p>
    <w:p w:rsidR="00B60ED0" w:rsidRPr="00DF5C55" w:rsidRDefault="00B60ED0" w:rsidP="00B60ED0">
      <w:pPr>
        <w:pStyle w:val="Textoindependiente"/>
        <w:rPr>
          <w:rFonts w:cs="Arial"/>
          <w:sz w:val="20"/>
          <w:szCs w:val="20"/>
        </w:rPr>
      </w:pPr>
    </w:p>
    <w:p w:rsidR="00B60ED0" w:rsidRPr="00DF5C55" w:rsidRDefault="00B60ED0" w:rsidP="00B60ED0">
      <w:pPr>
        <w:pStyle w:val="Textoindependiente"/>
        <w:ind w:left="-426"/>
        <w:jc w:val="center"/>
        <w:rPr>
          <w:rFonts w:cs="Arial"/>
          <w:sz w:val="20"/>
          <w:szCs w:val="20"/>
        </w:rPr>
      </w:pPr>
      <w:r w:rsidRPr="00DF5C55">
        <w:rPr>
          <w:rFonts w:cs="Arial"/>
          <w:sz w:val="20"/>
          <w:szCs w:val="20"/>
        </w:rPr>
        <w:t>YENIFER OTERO P</w:t>
      </w:r>
    </w:p>
    <w:p w:rsidR="00B60ED0" w:rsidRDefault="00B60ED0" w:rsidP="00B60ED0">
      <w:pPr>
        <w:pStyle w:val="Textoindependiente"/>
        <w:ind w:left="-426"/>
        <w:jc w:val="center"/>
        <w:rPr>
          <w:rFonts w:cs="Arial"/>
          <w:sz w:val="20"/>
          <w:szCs w:val="20"/>
        </w:rPr>
      </w:pPr>
      <w:r w:rsidRPr="00DF5C55">
        <w:rPr>
          <w:rFonts w:cs="Arial"/>
          <w:sz w:val="20"/>
          <w:szCs w:val="20"/>
        </w:rPr>
        <w:t>ASESORA JURIDICA CP5</w:t>
      </w:r>
    </w:p>
    <w:sectPr w:rsidR="00B60ED0" w:rsidSect="00B60ED0">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EB" w:rsidRDefault="006436EB" w:rsidP="00B60ED0">
      <w:pPr>
        <w:spacing w:after="0" w:line="240" w:lineRule="auto"/>
      </w:pPr>
      <w:r>
        <w:separator/>
      </w:r>
    </w:p>
  </w:endnote>
  <w:endnote w:type="continuationSeparator" w:id="0">
    <w:p w:rsidR="006436EB" w:rsidRDefault="006436EB" w:rsidP="00B6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EB" w:rsidRDefault="006436EB" w:rsidP="00B60ED0">
      <w:pPr>
        <w:spacing w:after="0" w:line="240" w:lineRule="auto"/>
      </w:pPr>
      <w:r>
        <w:separator/>
      </w:r>
    </w:p>
  </w:footnote>
  <w:footnote w:type="continuationSeparator" w:id="0">
    <w:p w:rsidR="006436EB" w:rsidRDefault="006436EB" w:rsidP="00B60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D0" w:rsidRDefault="00B60ED0">
    <w:pPr>
      <w:pStyle w:val="Encabezado"/>
    </w:pPr>
    <w:r w:rsidRPr="00B60ED0">
      <w:rPr>
        <w:noProof/>
        <w:lang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40644" cy="740288"/>
                  </a:xfrm>
                  <a:prstGeom prst="rect">
                    <a:avLst/>
                  </a:prstGeom>
                </pic:spPr>
              </pic:pic>
            </a:graphicData>
          </a:graphic>
        </wp:inline>
      </w:drawing>
    </w:r>
  </w:p>
  <w:p w:rsidR="00B60ED0" w:rsidRDefault="00B60ED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0ED0"/>
    <w:rsid w:val="00051306"/>
    <w:rsid w:val="001C05EB"/>
    <w:rsid w:val="00361BFC"/>
    <w:rsid w:val="0040759F"/>
    <w:rsid w:val="00455C61"/>
    <w:rsid w:val="004B40DF"/>
    <w:rsid w:val="005D3A7B"/>
    <w:rsid w:val="006436EB"/>
    <w:rsid w:val="007F3C16"/>
    <w:rsid w:val="008C5523"/>
    <w:rsid w:val="00946B3F"/>
    <w:rsid w:val="00A0638C"/>
    <w:rsid w:val="00AF1A62"/>
    <w:rsid w:val="00B60ED0"/>
    <w:rsid w:val="00D813E3"/>
    <w:rsid w:val="00EC1D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D0"/>
    <w:pPr>
      <w:spacing w:after="160" w:line="259" w:lineRule="auto"/>
    </w:pPr>
    <w:rPr>
      <w:lang w:val="es-CO"/>
    </w:rPr>
  </w:style>
  <w:style w:type="paragraph" w:styleId="Ttulo1">
    <w:name w:val="heading 1"/>
    <w:basedOn w:val="Normal"/>
    <w:next w:val="Normal"/>
    <w:link w:val="Ttulo1Car"/>
    <w:qFormat/>
    <w:rsid w:val="00B60ED0"/>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0ED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B60ED0"/>
  </w:style>
  <w:style w:type="paragraph" w:styleId="Piedepgina">
    <w:name w:val="footer"/>
    <w:basedOn w:val="Normal"/>
    <w:link w:val="PiedepginaCar"/>
    <w:uiPriority w:val="99"/>
    <w:unhideWhenUsed/>
    <w:rsid w:val="00B60ED0"/>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B60ED0"/>
  </w:style>
  <w:style w:type="paragraph" w:styleId="Textodeglobo">
    <w:name w:val="Balloon Text"/>
    <w:basedOn w:val="Normal"/>
    <w:link w:val="TextodegloboCar"/>
    <w:uiPriority w:val="99"/>
    <w:semiHidden/>
    <w:unhideWhenUsed/>
    <w:rsid w:val="00B60ED0"/>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B60ED0"/>
    <w:rPr>
      <w:rFonts w:ascii="Tahoma" w:hAnsi="Tahoma" w:cs="Tahoma"/>
      <w:sz w:val="16"/>
      <w:szCs w:val="16"/>
    </w:rPr>
  </w:style>
  <w:style w:type="paragraph" w:styleId="Sinespaciado">
    <w:name w:val="No Spacing"/>
    <w:uiPriority w:val="1"/>
    <w:qFormat/>
    <w:rsid w:val="00B60ED0"/>
    <w:pPr>
      <w:spacing w:after="0" w:line="240" w:lineRule="auto"/>
    </w:pPr>
    <w:rPr>
      <w:rFonts w:ascii="Calibri" w:eastAsia="Calibri" w:hAnsi="Calibri" w:cs="Times New Roman"/>
      <w:lang w:val="es-CO" w:eastAsia="es-CO"/>
    </w:rPr>
  </w:style>
  <w:style w:type="paragraph" w:styleId="Textoindependiente">
    <w:name w:val="Body Text"/>
    <w:basedOn w:val="Normal"/>
    <w:link w:val="TextoindependienteCar"/>
    <w:unhideWhenUsed/>
    <w:rsid w:val="00B60ED0"/>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B60ED0"/>
    <w:rPr>
      <w:rFonts w:ascii="Arial" w:eastAsia="Times New Roman" w:hAnsi="Arial" w:cs="Times New Roman"/>
      <w:sz w:val="24"/>
      <w:szCs w:val="24"/>
      <w:lang w:eastAsia="es-ES"/>
    </w:rPr>
  </w:style>
  <w:style w:type="character" w:customStyle="1" w:styleId="Ttulo1Car">
    <w:name w:val="Título 1 Car"/>
    <w:basedOn w:val="Fuentedeprrafopredeter"/>
    <w:link w:val="Ttulo1"/>
    <w:uiPriority w:val="9"/>
    <w:rsid w:val="00B60ED0"/>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2021-03-09T22:36:00Z</dcterms:created>
  <dcterms:modified xsi:type="dcterms:W3CDTF">2021-03-09T22:36:00Z</dcterms:modified>
</cp:coreProperties>
</file>